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2929-2024 i Ragunda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