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15 meter från avverkningsanmälan A 19387-2025 i Ragunda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