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2393-2025 i Ragunda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