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207-2025 i Ragunda kommun</w:t>
      </w:r>
    </w:p>
    <w:p>
      <w:r>
        <w:t>Denna tillsynsbegäran behandlar höga naturvärden i samrådsanmälan S 207-2025 i Ragunda kommun som inkom 2025-01-22 och omfattar 14,9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S 207-2025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7004814, E 549377 i SWEREF 99 TM.</w:t>
      </w:r>
    </w:p>
    <w:p>
      <w:r>
        <w:t>I och inom 17 meter från samrådsanmälan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