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76-2024 i Ragund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