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12519-2020 i Ragunda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