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366-2024 i Ragunda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