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10410-2026 i Ragund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