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23303-2024 i Ragunda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