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998-2025 i Ragunda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