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42-2025 i Ragunda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