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10410-2026 i Ragunda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