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dokument behandlar höga naturvärden i avverkningsanmälan A 4348-2023 i Ragunda kommun. Denna avverkningsanmälan inkom 2023-01-27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