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50089-2022 i Ragunda kommun</w:t>
      </w:r>
    </w:p>
    <w:p>
      <w:r>
        <w:t>Denna tillsynsbegäran behandlar höga naturvärden i avverkningsanmälan A 50089-2022 i Ragunda kommun som inkom 2022-10-31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59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008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59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7001760, E 558562 i SWEREF 99 TM.</w:t>
      </w:r>
    </w:p>
    <w:p>
      <w:r>
        <w:t>I avverkningsanmälan finns fynd av 2 naturvårdsarter, varav 2 är rödlistade och 2 är fridlysta: björktrast (NT, §4) och drillsnäppa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