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dokument behandlar höga naturvärden i avverkningsanmälan A 11040-2023 i Ragunda kommun. Denna avverkningsanmälan inkom 2023-03-06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