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010-2020 i Ragu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