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60670-2022 i Ragunda kommun</w:t>
      </w:r>
    </w:p>
    <w:p>
      <w:r>
        <w:t>Detta klagomål behandlar höga naturvärden i avverkningsanmälan A 60670-2022 i Ragunda kommun som inkom 2022-12-16 och omfattar 5,1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60670-2022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6994919, E 590065 i SWEREF 99 TM.</w:t>
      </w:r>
    </w:p>
    <w:p>
      <w:r>
        <w:t>I avverkningsanmälan finns fynd av 4 naturvårdsarter, varav 4 är rödlistade och 4 är typiska (T): doftskinn (NT, T), gammelgransskål (NT,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