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8169-2024 i Ragunda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