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12 meter från avverkningsanmälan A 48429-2023 i Ragunda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