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277-2022 i Ragund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