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dokument behandlar höga naturvärden i avverkningsanmälan A 14502-2024 i Ragunda kommun. Denna avverkningsanmälan inkom 2024-04-12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