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48084-2022 i Ragunda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