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klagomål behandlar höga naturvärden i avverkningsanmälan A 37237-2023 i Ragunda kommun som inkom 2023-08-17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