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2173-2026 i Ragunda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