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4908-2022 i Ragund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