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19404-2025 i Ragunda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