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43514-2026 i Ragunda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