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44066-2024 i Ragunda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