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49-2024 i Ragunda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