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klagomål behandlar höga naturvärden i avverkningsanmälan A 14074-2023 i Ragunda kommun som inkom 2023-03-24 och omfattar 2,2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6995378, E 543619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