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669-2022 i Ragunda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