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30-2024 i Ragunda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