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dokument behandlar höga naturvärden i avverkningsanmälan A 50089-2022 i Ragunda kommun. Denna avverkningsanmälan inkom 2022-10-31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