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47-2023 i Ragu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