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58733-2024 i Ragunda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