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12 meter från avverkningsanmälan A 48477-2023 i Ragunda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