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20 meter från avverkningsanmälan A 14896-2022 i Ragunda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