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30390-2025 i Ragunda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