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465-2024 i Bräck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