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24547-2020 i Bräcke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