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50497-2023 i Bräcke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