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34529-2025 i Bräcke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