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64-2020 i Bräck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