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2061-2024 i Bräcke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