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6 naturvårdsarter, varav 2 är rödlistade, 3 är fridlysta, 5 är typiska (T) och 3 är signalarter (S): knärot (VU, T, §8), lunglav (NT, T),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