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58903-2024 i Bräcke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