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3-2025 i Bräcke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