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12296-2025 i Bräcke kommun</w:t>
      </w:r>
    </w:p>
    <w:p>
      <w:r>
        <w:t>Detta klagomål behandlar höga naturvärden i avverkningsanmälan A 12296-2025 i Bräcke kommun som inkom 2025-03-13 och omfattar 2,2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12296-2025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6983483, E 526729 i SWEREF 99 TM.</w:t>
      </w:r>
    </w:p>
    <w:p>
      <w:r>
        <w:t>I och inom 18 meter från avverkningsanmälan finns fynd av 2 naturvårdsarter, varav 2 är rödlistade och 2 är typiska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