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54624-2022 i Bräcke kommun</w:t>
      </w:r>
    </w:p>
    <w:p>
      <w:r>
        <w:t>Detta klagomål behandlar höga naturvärden i avverkningsanmälan A 54624-2022 i Bräcke kommun som inkom 2022-11-18 och omfattar 3,9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54624-2022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6961186, E 490187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