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180-2022 i Bräck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